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801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0D0D0D" w:themeColor="text1" w:themeTint="F2"/>
          <w:kern w:val="0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D0D0D" w:themeColor="text1" w:themeTint="F2"/>
          <w:kern w:val="0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双湖县自然资源和林业草原局2025年度法治政府建设年度报告</w:t>
      </w:r>
    </w:p>
    <w:p w14:paraId="31253F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年，在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自治区党委、政府、那曲市</w:t>
      </w:r>
      <w:r>
        <w:rPr>
          <w:rFonts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市委、市政府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及双湖县委、县政府</w:t>
      </w:r>
      <w:r>
        <w:rPr>
          <w:rFonts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的坚强领导下，我局坚持以习近平新时代中国特色社会主义思想为指导，深入贯彻落实党的二十大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及二十届历中全会</w:t>
      </w:r>
      <w:r>
        <w:rPr>
          <w:rFonts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精神和习近平法治思想，紧紧围绕自然资源和林业草原管理主责主业，扎实推进执法工作，切实维护自然资源和林业草原管理秩序。现将全年执法工作开展情况汇报如下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0F0BD3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snapToGrid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</w:t>
      </w:r>
      <w:r>
        <w:rPr>
          <w:rFonts w:hint="eastAsia" w:ascii="方正黑体简体" w:hAnsi="方正黑体简体" w:eastAsia="方正黑体简体" w:cs="方正黑体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2025年度推进法治政府建设的主要举措和成效</w:t>
      </w:r>
    </w:p>
    <w:p w14:paraId="083307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（一）强化政治引领，压实法治政府建设责任。</w:t>
      </w:r>
      <w:r>
        <w:rPr>
          <w:rFonts w:hint="eastAsia" w:ascii="Times New Roman" w:hAnsi="Times New Roman" w:eastAsia="方正仿宋简体" w:cs="方正仿宋简体"/>
          <w:b/>
          <w:bCs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一是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推进部门联动执法，联合生态环境、公安等部门开展专项整治行动4次，形成打击合力。</w:t>
      </w:r>
      <w:r>
        <w:rPr>
          <w:rFonts w:hint="eastAsia" w:ascii="Times New Roman" w:hAnsi="Times New Roman" w:eastAsia="方正仿宋简体" w:cs="方正仿宋简体"/>
          <w:b/>
          <w:bCs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二是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强化科技赋能，运用无人机巡查、遥感监测等技术手段，提升违法行为发现效率和执法精准度。</w:t>
      </w:r>
      <w:r>
        <w:rPr>
          <w:rFonts w:hint="eastAsia" w:ascii="Times New Roman" w:hAnsi="Times New Roman" w:eastAsia="方正仿宋简体" w:cs="方正仿宋简体"/>
          <w:b/>
          <w:bCs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三是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加强执法监督与案卷评查，全年开展内部执法监督检查6次，针对发现的问题及时整改，推动执法行为更加规范、公正、透明。</w:t>
      </w:r>
      <w:r>
        <w:rPr>
          <w:rFonts w:hint="eastAsia" w:ascii="Times New Roman" w:hAnsi="Times New Roman" w:eastAsia="方正仿宋简体" w:cs="方正仿宋简体"/>
          <w:b/>
          <w:bCs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四是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深化普法宣传与执法结合，坚持“谁执法谁普法”，在执法过程中开展法治宣传教育5场次，发放宣传资料3000余份，有效提升群众依法保护自然资源和林草资源的意识。</w:t>
      </w:r>
      <w:r>
        <w:rPr>
          <w:rFonts w:hint="eastAsia" w:ascii="Times New Roman" w:hAnsi="Times New Roman" w:eastAsia="方正仿宋简体" w:cs="方正仿宋简体"/>
          <w:b/>
          <w:bCs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五是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健全执法保障机制，强化基层执法力量，配备执法记录仪、移动终端等设备15套，实现执法全过程可追溯。</w:t>
      </w:r>
      <w:r>
        <w:rPr>
          <w:rFonts w:hint="eastAsia" w:ascii="Times New Roman" w:hAnsi="Times New Roman" w:eastAsia="方正仿宋简体" w:cs="方正仿宋简体"/>
          <w:b/>
          <w:bCs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六是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加强执法队伍建设，组织全局执法人员参加业务培训8次，参训人员达12人次，重点提升法律适用、调查取证和文书制作等实务能力，进一步夯实依法行政基础。</w:t>
      </w:r>
      <w:r>
        <w:rPr>
          <w:rFonts w:hint="eastAsia" w:ascii="Times New Roman" w:hAnsi="Times New Roman" w:eastAsia="方正仿宋简体" w:cs="方正仿宋简体"/>
          <w:b/>
          <w:bCs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七是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严格落实行政执法公示、执法全过程记录和重大执法决定法制审核三项制度，确保执法行为合法合规。全年执法信息公示率100%，重大案件法制审核率达100%，未发生行政复议或行政诉讼败诉情况。</w:t>
      </w:r>
      <w:r>
        <w:rPr>
          <w:rFonts w:hint="eastAsia" w:ascii="Times New Roman" w:hAnsi="Times New Roman" w:eastAsia="方正仿宋简体" w:cs="方正仿宋简体"/>
          <w:b/>
          <w:bCs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八是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强化执法案卷规范化管理，按照统一标准对全年办结的10件行政处罚案件进行归档，</w:t>
      </w:r>
    </w:p>
    <w:p w14:paraId="1A8C63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二、2025年推进法治政府建设存在的不足和原因</w:t>
      </w:r>
    </w:p>
    <w:p w14:paraId="13256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（一）执法队伍专业化水平有待提升。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执法队伍专业化水平有待提升，部分执法人员对法律法规理解不深，执法实践中存在程序意识不强、文书制作不规范等问题。</w:t>
      </w:r>
    </w:p>
    <w:p w14:paraId="4050A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（二）科技执法应用能力有待加强。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科技手段应用仍不充分，遥感监测和无人机巡查尚未实现全域覆盖，违法行为发现仍以群众举报和上级交办为主，主动发现能力较弱。</w:t>
      </w:r>
    </w:p>
    <w:p w14:paraId="17331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（三）部门协同联动机制有待健全</w:t>
      </w:r>
      <w:r>
        <w:rPr>
          <w:rFonts w:hint="eastAsia" w:ascii="Times New Roman" w:hAnsi="Times New Roman" w:eastAsia="方正仿宋简体" w:cs="方正仿宋简体"/>
          <w:b/>
          <w:bCs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部门协同机制有待完善，与生态环境、公安等部门的信息共享不及时，联合执法响应速度和处置效率需进一步提高。</w:t>
      </w:r>
    </w:p>
    <w:p w14:paraId="716C2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（四）执法监督评估体系有待完善。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执法监督机制仍需健全，案卷评查和执法评议考核频次不足，执法监督覆盖面有待拓展，未能形成常态化、闭环式监管体系。</w:t>
      </w:r>
    </w:p>
    <w:p w14:paraId="2DBDC5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三、2025年度党政主要负责人履行推进法治政府建设第一责任人职责情况</w:t>
      </w:r>
    </w:p>
    <w:p w14:paraId="75946C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2025年，局党组副书记作为本单位法治政府建设第一责任人，始终坚持把法治建设摆在全局工作的重要位置，切实履行组织领导和推动落实职责。</w:t>
      </w:r>
    </w:p>
    <w:p w14:paraId="1E12CE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（一）强化思想引领，研究部署法治工作。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带头学习贯彻习近平法治思想，组织召开党组专题会议2次，研究部署法治建设重点任务，将依法行政要求融入自然资源和林草管理全过程。</w:t>
      </w:r>
    </w:p>
    <w:p w14:paraId="6B03A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（二）健全制度体系，规范权力运行机制。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强化制度建设，推动形成用制度管权、按制度办事、靠制度监督的工作机制。</w:t>
      </w:r>
    </w:p>
    <w:p w14:paraId="352613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（三）严格依法决策，落实集体审议程序。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坚持依法决策，严格落实重大行政决策程序规定，全年主持召开案件集体讨论会5次，对行政处罚案件均进行法制审核和集体审议，确保每一起案件都经得起法律检验、经得起群众监督。</w:t>
      </w:r>
    </w:p>
    <w:p w14:paraId="17652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（四）提升执法能力，加强法治专题培训。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加强执法能力建设，组织执法人员参加法治专题培训6次，有效提升依法履职能力。</w:t>
      </w:r>
    </w:p>
    <w:p w14:paraId="4FB74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(五)深化行刑衔接，推动“四法联动”机制。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深化“四法联动”机制，推动行政执法与刑事司法衔接，全年移送涉嫌犯罪案件1件，形成有力震慑。</w:t>
      </w:r>
    </w:p>
    <w:p w14:paraId="4F7F1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（六）践行普法责任，融合执法与宣传教。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注重普法与执法相结合，落实“谁执法谁普法”责任制，开展送法下乡活动3场次，发放宣传资料1500余份，群众法治意识明显增强。</w:t>
      </w:r>
    </w:p>
    <w:p w14:paraId="6ACAEC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四、2026年度推进法治政府建设的主要安排</w:t>
      </w:r>
    </w:p>
    <w:p w14:paraId="7E8022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b/>
          <w:bCs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年，我局将继续坚持以习近平法治思想为指导，全面贯彻落实党的二十大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及二十届历中全会</w:t>
      </w:r>
      <w:r>
        <w:rPr>
          <w:rFonts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精神，进一步提升执法工作水平，为维护自然资源和林业草原管理秩序作出新的更大贡献。</w:t>
      </w:r>
    </w:p>
    <w:p w14:paraId="34672A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（一）强化队伍建设，提升执法能力。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持续加强执法队伍建设，计划开展执法人员全员轮训不少于2次，重点提升法律法规适用能力和执法文书规范化水平，确保执法程序合法、证据确凿、处理公正。  </w:t>
      </w:r>
    </w:p>
    <w:p w14:paraId="356255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（二）深化科技支撑，增强智慧监管。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深化科技赋能，推进遥感监测、无人机巡查与执法信息系统深度融合，力争实现重点区域动态监控覆盖率达85%以上，提升违法行为早发现、快处置能力。  </w:t>
      </w:r>
    </w:p>
    <w:p w14:paraId="4F8479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（三）健全协同机制，凝聚执法合力。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健全跨部门协同机制，定期与生态环境、公安等部门召开联席会议，完善信息共享、线索移送和联合执法工作流程，推动形成监管合力。  </w:t>
      </w:r>
    </w:p>
    <w:p w14:paraId="78BD89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（四）严格执法监督，规范案件管理。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强化执法监督与案卷管理，严格落实重大执法决定法制审核制度，组织开展案卷评查不少于4次，实现执法全过程可追溯、可监督。</w:t>
      </w:r>
    </w:p>
    <w:p w14:paraId="43330E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（五）推进执法公开，主动接受监督。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推进执法信息公开，严格落实行政执法公示制度，确保执法依据、程序、结果及时向社会公开，主动接受社会监督。</w:t>
      </w:r>
    </w:p>
    <w:p w14:paraId="731C01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（六）完善防控机制，防范执法风险。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完善执法风险防控机制，针对重点领域和关键环节开展廉政风险排查，切实防范执法不公、权力滥用等问题。</w:t>
      </w:r>
    </w:p>
    <w:p w14:paraId="6AC94C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9"/>
        <w:rPr>
          <w:rFonts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27252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9"/>
        <w:rPr>
          <w:rFonts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DA40E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3520" w:firstLineChars="1100"/>
        <w:textAlignment w:val="auto"/>
        <w:outlineLvl w:val="9"/>
        <w:rPr>
          <w:rFonts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双湖县</w:t>
      </w:r>
      <w:r>
        <w:rPr>
          <w:rFonts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自然资源和林业草原局</w:t>
      </w:r>
    </w:p>
    <w:p w14:paraId="3CA851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4160" w:firstLineChars="1300"/>
        <w:textAlignment w:val="auto"/>
        <w:outlineLvl w:val="9"/>
        <w:rPr>
          <w:rFonts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2026年</w:t>
      </w:r>
      <w:r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bookmarkStart w:id="0" w:name="_GoBack"/>
      <w:bookmarkEnd w:id="0"/>
      <w:r>
        <w:rPr>
          <w:rFonts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5日</w:t>
      </w:r>
    </w:p>
    <w:p w14:paraId="3AD5AA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snapToGrid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1655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4930775</wp:posOffset>
              </wp:positionH>
              <wp:positionV relativeFrom="paragraph">
                <wp:posOffset>-180340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267CD">
                          <w:pPr>
                            <w:pStyle w:val="5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8.25pt;margin-top:-14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TUdX3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267CD">
                    <w:pPr>
                      <w:pStyle w:val="5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0738D"/>
    <w:rsid w:val="0F0A004B"/>
    <w:rsid w:val="10D40911"/>
    <w:rsid w:val="15B154A3"/>
    <w:rsid w:val="1DFB74DD"/>
    <w:rsid w:val="20827A42"/>
    <w:rsid w:val="22BA0C32"/>
    <w:rsid w:val="23F724F4"/>
    <w:rsid w:val="25F902B5"/>
    <w:rsid w:val="28400A59"/>
    <w:rsid w:val="28B5297E"/>
    <w:rsid w:val="28D12036"/>
    <w:rsid w:val="290D4568"/>
    <w:rsid w:val="2D0D1EA5"/>
    <w:rsid w:val="2E8B226B"/>
    <w:rsid w:val="2EC42F97"/>
    <w:rsid w:val="333A41AC"/>
    <w:rsid w:val="397321C6"/>
    <w:rsid w:val="39974106"/>
    <w:rsid w:val="4A4E28D2"/>
    <w:rsid w:val="4C5237AB"/>
    <w:rsid w:val="516E3547"/>
    <w:rsid w:val="5D740137"/>
    <w:rsid w:val="6014175D"/>
    <w:rsid w:val="66EA60CE"/>
    <w:rsid w:val="67CF53DC"/>
    <w:rsid w:val="6AC975E8"/>
    <w:rsid w:val="74365CEE"/>
    <w:rsid w:val="798156C5"/>
    <w:rsid w:val="7AE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2100</Words>
  <Characters>2146</Characters>
  <Lines>0</Lines>
  <Paragraphs>0</Paragraphs>
  <TotalTime>39</TotalTime>
  <ScaleCrop>false</ScaleCrop>
  <LinksUpToDate>false</LinksUpToDate>
  <CharactersWithSpaces>2152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2025-04-16T02:43:00Z</dcterms:created>
  <dc:creator>Administrator</dc:creator>
  <cp:lastModifiedBy>  _ དབྱིངས།</cp:lastModifiedBy>
  <cp:lastPrinted>2026-01-15T08:25:00Z</cp:lastPrinted>
  <dcterms:modified xsi:type="dcterms:W3CDTF">2026-02-05T08:14:46Z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A060E50EC30547C492C62B0D46C9C418_13</vt:lpwstr>
  </property>
  <property fmtid="{D5CDD505-2E9C-101B-9397-08002B2CF9AE}" pid="4" name="KSOTemplateDocerSaveRecord">
    <vt:lpwstr>eyJoZGlkIjoiMzEwNTM5NzYwMDRjMzkwZTVkZjY2ODkwMGIxNGU0OTUiLCJ1c2VySWQiOiIxMTQ4MTc3MjcyIn0=</vt:lpwstr>
  </property>
</Properties>
</file>