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518E8">
      <w:pPr>
        <w:spacing w:line="576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那曲市生态环境局双湖县分局</w:t>
      </w:r>
    </w:p>
    <w:p w14:paraId="0D47ED5B">
      <w:pPr>
        <w:spacing w:line="576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2025年法治建设情况报告</w:t>
      </w:r>
    </w:p>
    <w:p w14:paraId="5789175E">
      <w:pPr>
        <w:spacing w:line="576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287DEFD3">
      <w:pPr>
        <w:spacing w:line="576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2025年那曲市生态环境局双湖县分局在县委、县政府坚强领导下，在上级领导的正确指导下，深入学习贯彻习近平法治思想，全面落实党的二十大及二十届历次全会精神，区党委、市委关于法治建设的决策部署，紧紧围绕法治政府建设目标，扎实开展法治建设工作，规范执法、优化服务、深化普法等重点工作，为深入打好污染防治攻坚战，建设美丽双湖提供坚实的法治保障。现将2025年法治政府建设工作情况报告如下：</w:t>
      </w:r>
    </w:p>
    <w:p w14:paraId="1E9014FD">
      <w:pPr>
        <w:spacing w:line="576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一、2025年度推进法治建设的主要举措和成效</w:t>
      </w:r>
    </w:p>
    <w:p w14:paraId="3E52213D">
      <w:pPr>
        <w:spacing w:line="576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（一）</w:t>
      </w:r>
      <w:r>
        <w:rPr>
          <w:rFonts w:hint="eastAsia" w:ascii="Times New Roman" w:hAnsi="Times New Roman" w:eastAsia="方正楷体简体" w:cs="Times New Roman"/>
          <w:sz w:val="32"/>
          <w:szCs w:val="32"/>
        </w:rPr>
        <w:t>坚持思想引领，深学习近平法治思想。一是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我分局严格落实“第一议题”制度，分局积极学习习近平法治思想、党的二十大及二十届历次全会精神。积极参加县委理论中心组织的集中学习会议，会后由参会人组织我分局对学习会议的集中学习讨论，全年共组织学习13次。并选派同志参加市生态环境局举办的环境执法大练兵活动，并取得团体优秀奖。为提升全县生态环保队伍的专业素养和实战能力，我分局牵头谋划部署，在县委、县政府支持下，牵头组织相关部门、乡镇及业务骨干共20人，赴“两山”理念发源地浙江省杭州市开展了为期15天的习近平生态文明思想专题研修班。通过现场教学、专家授课、交流研讨，有效拓宽了工作视野，增强了大家运用理论指导实践、破解难题的能力。分局全年共组织18次的习近平生态文明思想及相关法律法规的学习。</w:t>
      </w:r>
      <w:r>
        <w:rPr>
          <w:rFonts w:hint="eastAsia" w:ascii="Times New Roman" w:hAnsi="Times New Roman" w:eastAsia="方正楷体简体" w:cs="Times New Roman"/>
          <w:sz w:val="32"/>
          <w:szCs w:val="32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强宣传普法。今年我分局及各乡镇利用“6.5”世界环境日、8月宣传月等活动为契机，开展了集中宣传、下乡宣传、进机关宣传、如校园宣传等丰富多彩的宣传教育活动，普及环保法律法规和生态知识，营造生态文化，增强生态理念。累计普及人数达8184人，接受咨询230人次。宣传栏专栏13块、悬挂横幅20余条。活动期间累计发放宣传手册4025册、环保围裙1000条、环保袋子1000左右、笔记本600多册、羽毛球50套，乒乓球50套，抽纸500盒，纸杯1000个，加湿器100台，充电线400根，毛巾5000条，笔袋500个、雨伞100把、纸巾500盒等宣传物品。</w:t>
      </w:r>
      <w:r>
        <w:rPr>
          <w:rFonts w:ascii="Times New Roman" w:hAnsi="Times New Roman" w:eastAsia="仿宋_GB2312" w:cs="Times New Roman"/>
          <w:sz w:val="32"/>
          <w:szCs w:val="32"/>
        </w:rPr>
        <w:t>通过微信群转发环保政策解读、绿色生活妙招、乡域生态治理成效等内容300余条。通过双湖县广播电视台转发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那曲市生态环境违法行为举报奖励实施办法，同时我分局也设立了奖励机制，鼓励更多人参与环境保护当中。</w:t>
      </w:r>
      <w:r>
        <w:rPr>
          <w:rFonts w:ascii="Times New Roman" w:hAnsi="Times New Roman" w:eastAsia="方正楷体简体" w:cs="Times New Roman"/>
          <w:sz w:val="32"/>
          <w:szCs w:val="32"/>
        </w:rPr>
        <w:t>三是</w:t>
      </w:r>
      <w:r>
        <w:rPr>
          <w:rFonts w:ascii="Times New Roman" w:hAnsi="Times New Roman" w:eastAsia="仿宋_GB2312" w:cs="Times New Roman"/>
          <w:sz w:val="32"/>
          <w:szCs w:val="32"/>
        </w:rPr>
        <w:t>坚持“谁执法、谁普法”。在每次环保工作检查中，均要求检查人员对企业负责人进行环保理念进行宣讲。</w:t>
      </w:r>
    </w:p>
    <w:p w14:paraId="4DA7D625">
      <w:pPr>
        <w:spacing w:line="576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（二）</w:t>
      </w:r>
      <w:r>
        <w:rPr>
          <w:rFonts w:hint="eastAsia" w:ascii="Times New Roman" w:hAnsi="Times New Roman" w:eastAsia="方正楷体简体" w:cs="Times New Roman"/>
          <w:sz w:val="32"/>
          <w:szCs w:val="32"/>
        </w:rPr>
        <w:t>加大环境执法力度，提高依法执法水平。一是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点检查大气、水、土壤等关键领域。对县域项目开展环境影响评价文件、批复备案和生态环境专项检查工作。2025年开展72次检查，出动36人次，共开展18次专项督导检查工作，发现3家企业14项突出环境问题，对4家企业单位下达了督办单6份，责令改正违法行为决定书2份，现场检查（勘察）笔录1份，立案1起，及时安排工作人员不定时进行实地督查，对整改完成情况进行了核查。</w:t>
      </w:r>
      <w:r>
        <w:rPr>
          <w:rFonts w:hint="eastAsia" w:ascii="Times New Roman" w:hAnsi="Times New Roman" w:eastAsia="方正楷体简体" w:cs="Times New Roman"/>
          <w:sz w:val="32"/>
          <w:szCs w:val="32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强中央和自治区生态环境保护督察指出问题的排查。为确保各级环保督察反馈问题整改工作扎实有效，防止问题反弹，我分局安排工作人员和各企业积极对接同时查阅相关资料，经排查核实，我县发现的问题已全部完成整改并销号。同时今年我县涉及绿盾线索4条，经我分局深入现场实地核查后，均已达到序时进度。</w:t>
      </w:r>
      <w:r>
        <w:rPr>
          <w:rFonts w:hint="eastAsia" w:ascii="Times New Roman" w:hAnsi="Times New Roman" w:eastAsia="方正楷体简体" w:cs="Times New Roman"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全面落实行政执法“三项制度”，优化营商环境。通过现场行政执法监督、行政执法案卷评查等方式督促各行政执法单位严格落实行政执法“三项制度”，规范行政执法行为。对首次违法且危害后果轻微并及时改正的企业，以及违法行为轻微并及时纠正，没有造成危害后果的企业，依法不予行政处罚。为企业发展创造了宽松的环境，助力企业健康发展。推广“说理式执法”，要求执法人员在执法过程中，不仅要告知当事人违法事实和处罚依据，还要对其进行释法说理，说明违法行为的危害性和处罚的必要性，减少执法冲突，提高执法的认可度和满意度。</w:t>
      </w:r>
    </w:p>
    <w:p w14:paraId="7481E60A">
      <w:pPr>
        <w:spacing w:line="576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二、存在不足和原因</w:t>
      </w:r>
    </w:p>
    <w:p w14:paraId="61225682">
      <w:pPr>
        <w:spacing w:line="576" w:lineRule="exact"/>
        <w:ind w:firstLine="643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ascii="Times New Roman" w:hAnsi="Times New Roman" w:eastAsia="仿宋_GB2312" w:cs="Times New Roman"/>
          <w:sz w:val="32"/>
          <w:szCs w:val="32"/>
        </w:rPr>
        <w:t>我县群众基础薄弱，且文化程度均不高，对环境保护意识认识欠缺。</w:t>
      </w:r>
    </w:p>
    <w:p w14:paraId="5CE8DB59">
      <w:pPr>
        <w:spacing w:line="576" w:lineRule="exact"/>
        <w:ind w:firstLine="643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ascii="Times New Roman" w:hAnsi="Times New Roman" w:eastAsia="仿宋_GB2312" w:cs="Times New Roman"/>
          <w:sz w:val="32"/>
          <w:szCs w:val="32"/>
        </w:rPr>
        <w:t>我县属于高海拔生态搬迁县，县域幅员辽阔，人员比较分散，分局人员又少，很难做到全县的生态环境保护宣传工作。</w:t>
      </w:r>
    </w:p>
    <w:p w14:paraId="5A4DF2CE">
      <w:pPr>
        <w:spacing w:line="576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三、2026年法治建设的主要安排</w:t>
      </w:r>
    </w:p>
    <w:p w14:paraId="3411A4CF">
      <w:pPr>
        <w:spacing w:line="576" w:lineRule="exact"/>
        <w:ind w:firstLine="643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严格贯彻法治政府建设责任。深入学习贯彻习近平法治思想，全面落实各级关于法治建设的决策部署，依法履行生态环境保护责任，对环境违法行为绝不姑息。落实法治建设第一责任人职责，更加积极主动参加县委理论中心组的集中学习会议，并在会后第一时间做好会议精神的集中讨论学习。</w:t>
      </w:r>
    </w:p>
    <w:p w14:paraId="0C554DDD">
      <w:pPr>
        <w:spacing w:line="576" w:lineRule="exact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二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是</w:t>
      </w:r>
      <w:r>
        <w:rPr>
          <w:rFonts w:ascii="Times New Roman" w:hAnsi="Times New Roman" w:eastAsia="仿宋_GB2312" w:cs="Times New Roman"/>
          <w:sz w:val="32"/>
          <w:szCs w:val="32"/>
        </w:rPr>
        <w:t>持续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加强法治建设队伍建设。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加强对行政执法人员的业务培训和考核，通过参加培训班、岗位练兵、案例分析等活动，不断提高行政执法人员的业务能力和综合素质。</w:t>
      </w:r>
    </w:p>
    <w:p w14:paraId="215D867A">
      <w:pPr>
        <w:spacing w:line="576" w:lineRule="exact"/>
        <w:ind w:firstLine="643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加强</w:t>
      </w:r>
      <w:r>
        <w:rPr>
          <w:rFonts w:ascii="Times New Roman" w:hAnsi="Times New Roman" w:eastAsia="仿宋_GB2312" w:cs="Times New Roman"/>
          <w:sz w:val="32"/>
          <w:szCs w:val="32"/>
        </w:rPr>
        <w:t>“环保宣传”活动。举办“六五”环境日、八月生态文明宣传月等主题活动。通过现场展示、讲解、互动等形式，让群众更加直观地感受行政执法的规范和公正，增进了群众对行政执法工作的理解和支持。</w:t>
      </w:r>
    </w:p>
    <w:p w14:paraId="2383AADE">
      <w:pPr>
        <w:spacing w:line="576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04F6032">
      <w:pPr>
        <w:spacing w:line="576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6045969">
      <w:pPr>
        <w:spacing w:line="576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F43929D">
      <w:pPr>
        <w:spacing w:line="576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B1FF74D">
      <w:pPr>
        <w:spacing w:line="576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那曲市生态环境局双湖县分局</w:t>
      </w:r>
    </w:p>
    <w:p w14:paraId="6983DB9C">
      <w:pPr>
        <w:spacing w:line="576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2026年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FC"/>
    <w:rsid w:val="0001467D"/>
    <w:rsid w:val="000B4506"/>
    <w:rsid w:val="000E7713"/>
    <w:rsid w:val="00114704"/>
    <w:rsid w:val="00126105"/>
    <w:rsid w:val="0016372D"/>
    <w:rsid w:val="0016763D"/>
    <w:rsid w:val="0022590B"/>
    <w:rsid w:val="00233899"/>
    <w:rsid w:val="00234D43"/>
    <w:rsid w:val="00277265"/>
    <w:rsid w:val="002B3C94"/>
    <w:rsid w:val="002C15FB"/>
    <w:rsid w:val="002E02FC"/>
    <w:rsid w:val="002F4913"/>
    <w:rsid w:val="0034311A"/>
    <w:rsid w:val="0034760A"/>
    <w:rsid w:val="003B61A8"/>
    <w:rsid w:val="00401CE7"/>
    <w:rsid w:val="00521B45"/>
    <w:rsid w:val="00554C31"/>
    <w:rsid w:val="005B6B77"/>
    <w:rsid w:val="006A4B11"/>
    <w:rsid w:val="006B12E0"/>
    <w:rsid w:val="006D1F8D"/>
    <w:rsid w:val="007208D6"/>
    <w:rsid w:val="00743680"/>
    <w:rsid w:val="00755B85"/>
    <w:rsid w:val="00797AAC"/>
    <w:rsid w:val="007A5916"/>
    <w:rsid w:val="007A7A62"/>
    <w:rsid w:val="007B04FE"/>
    <w:rsid w:val="0082056D"/>
    <w:rsid w:val="00835B05"/>
    <w:rsid w:val="00844661"/>
    <w:rsid w:val="008751C1"/>
    <w:rsid w:val="008F48F8"/>
    <w:rsid w:val="009135E6"/>
    <w:rsid w:val="00922E1B"/>
    <w:rsid w:val="0097717E"/>
    <w:rsid w:val="009A4490"/>
    <w:rsid w:val="009B20A6"/>
    <w:rsid w:val="009B77D4"/>
    <w:rsid w:val="00A9105D"/>
    <w:rsid w:val="00A976F6"/>
    <w:rsid w:val="00AA1B78"/>
    <w:rsid w:val="00AC0911"/>
    <w:rsid w:val="00AC4EC7"/>
    <w:rsid w:val="00B01E02"/>
    <w:rsid w:val="00B11DB3"/>
    <w:rsid w:val="00B212EF"/>
    <w:rsid w:val="00B25FD4"/>
    <w:rsid w:val="00B54DD9"/>
    <w:rsid w:val="00B55CE5"/>
    <w:rsid w:val="00BB5B1C"/>
    <w:rsid w:val="00BD799E"/>
    <w:rsid w:val="00C21A1E"/>
    <w:rsid w:val="00C61A0A"/>
    <w:rsid w:val="00CA0F91"/>
    <w:rsid w:val="00D14A0D"/>
    <w:rsid w:val="00D1684E"/>
    <w:rsid w:val="00D236AC"/>
    <w:rsid w:val="00D3758D"/>
    <w:rsid w:val="00D37FC7"/>
    <w:rsid w:val="00D622F5"/>
    <w:rsid w:val="00D908AD"/>
    <w:rsid w:val="00DC278E"/>
    <w:rsid w:val="00DE39C1"/>
    <w:rsid w:val="00E02C34"/>
    <w:rsid w:val="00E140CB"/>
    <w:rsid w:val="00E33645"/>
    <w:rsid w:val="00ED4DA9"/>
    <w:rsid w:val="00F32777"/>
    <w:rsid w:val="225B482D"/>
    <w:rsid w:val="384D39F8"/>
    <w:rsid w:val="4B3D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jc w:val="left"/>
      <w:outlineLvl w:val="0"/>
    </w:pPr>
    <w:rPr>
      <w:rFonts w:ascii="宋体" w:hAnsi="宋体" w:eastAsia="方正小标宋简体" w:cs="宋体"/>
      <w:bCs/>
      <w:kern w:val="44"/>
      <w:sz w:val="44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link w:val="11"/>
    <w:autoRedefine/>
    <w:qFormat/>
    <w:uiPriority w:val="0"/>
    <w:pPr>
      <w:spacing w:after="120"/>
    </w:pPr>
    <w:rPr>
      <w:rFonts w:eastAsia="宋体"/>
    </w:rPr>
  </w:style>
  <w:style w:type="paragraph" w:styleId="4">
    <w:name w:val="Body Text First Indent 2"/>
    <w:basedOn w:val="5"/>
    <w:link w:val="13"/>
    <w:autoRedefine/>
    <w:qFormat/>
    <w:uiPriority w:val="0"/>
    <w:pPr>
      <w:ind w:firstLine="420" w:firstLineChars="200"/>
    </w:pPr>
  </w:style>
  <w:style w:type="paragraph" w:styleId="5">
    <w:name w:val="Body Text Indent"/>
    <w:basedOn w:val="1"/>
    <w:link w:val="12"/>
    <w:autoRedefine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1 Char"/>
    <w:basedOn w:val="8"/>
    <w:link w:val="2"/>
    <w:qFormat/>
    <w:uiPriority w:val="0"/>
    <w:rPr>
      <w:rFonts w:ascii="宋体" w:hAnsi="宋体" w:eastAsia="方正小标宋简体" w:cs="宋体"/>
      <w:bCs/>
      <w:kern w:val="44"/>
      <w:sz w:val="44"/>
      <w:szCs w:val="48"/>
    </w:rPr>
  </w:style>
  <w:style w:type="character" w:customStyle="1" w:styleId="11">
    <w:name w:val="正文文本 Char"/>
    <w:basedOn w:val="8"/>
    <w:link w:val="3"/>
    <w:qFormat/>
    <w:uiPriority w:val="0"/>
    <w:rPr>
      <w:rFonts w:asciiTheme="minorHAnsi" w:hAnsiTheme="minorHAnsi" w:cstheme="minorBidi"/>
      <w:kern w:val="2"/>
      <w:sz w:val="21"/>
      <w:szCs w:val="24"/>
    </w:rPr>
  </w:style>
  <w:style w:type="character" w:customStyle="1" w:styleId="12">
    <w:name w:val="正文文本缩进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正文首行缩进 2 Char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框文本 Char"/>
    <w:basedOn w:val="8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4</Pages>
  <Words>1958</Words>
  <Characters>2029</Characters>
  <Lines>14</Lines>
  <Paragraphs>4</Paragraphs>
  <TotalTime>77</TotalTime>
  <ScaleCrop>false</ScaleCrop>
  <LinksUpToDate>false</LinksUpToDate>
  <CharactersWithSpaces>2075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2025-12-09T02:11:00Z</dcterms:created>
  <dc:creator>Owner</dc:creator>
  <cp:lastModifiedBy>  _ དབྱིངས།</cp:lastModifiedBy>
  <cp:lastPrinted>2026-01-08T04:06:00Z</cp:lastPrinted>
  <dcterms:modified xsi:type="dcterms:W3CDTF">2026-02-05T07:58:55Z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eyJoZGlkIjoiMzEwNTM5NzYwMDRjMzkwZTVkZjY2ODkwMGIxNGU0OTUiLCJ1c2VySWQiOiIxMTQ4MTc3MjcyIn0=</vt:lpwstr>
  </property>
  <property fmtid="{D5CDD505-2E9C-101B-9397-08002B2CF9AE}" pid="3" name="KSOProductBuildVer">
    <vt:lpwstr>2052-12.1.0.24657</vt:lpwstr>
  </property>
  <property fmtid="{D5CDD505-2E9C-101B-9397-08002B2CF9AE}" pid="4" name="ICV">
    <vt:lpwstr>D040ACAD112A4F42AC4DAB74740CB256_12</vt:lpwstr>
  </property>
</Properties>
</file>