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bookmarkStart w:id="0" w:name="_GoBack"/>
      <w:bookmarkEnd w:id="0"/>
      <w:r>
        <w:rPr>
          <w:rFonts w:hint="eastAsia" w:ascii="方正小标宋简体" w:eastAsia="方正小标宋简体"/>
          <w:sz w:val="36"/>
          <w:szCs w:val="36"/>
        </w:rPr>
        <w:t>双湖县措折罗玛镇2024年法治政府建设</w:t>
      </w:r>
    </w:p>
    <w:p>
      <w:pPr>
        <w:jc w:val="center"/>
        <w:rPr>
          <w:rFonts w:ascii="方正小标宋简体" w:eastAsia="方正小标宋简体"/>
          <w:sz w:val="36"/>
          <w:szCs w:val="36"/>
        </w:rPr>
      </w:pPr>
      <w:r>
        <w:rPr>
          <w:rFonts w:hint="eastAsia" w:ascii="方正小标宋简体" w:eastAsia="方正小标宋简体"/>
          <w:sz w:val="36"/>
          <w:szCs w:val="36"/>
        </w:rPr>
        <w:t>年度情况报告</w:t>
      </w:r>
    </w:p>
    <w:p>
      <w:pPr>
        <w:spacing w:line="576" w:lineRule="exact"/>
        <w:ind w:firstLine="450" w:firstLineChars="150"/>
        <w:jc w:val="left"/>
        <w:rPr>
          <w:rFonts w:ascii="方正仿宋简体" w:eastAsia="方正仿宋简体"/>
          <w:sz w:val="30"/>
          <w:szCs w:val="30"/>
        </w:rPr>
      </w:pPr>
      <w:r>
        <w:rPr>
          <w:rFonts w:hint="eastAsia" w:ascii="方正仿宋简体" w:eastAsia="方正仿宋简体"/>
          <w:sz w:val="30"/>
          <w:szCs w:val="30"/>
        </w:rPr>
        <w:t>2024年，双湖县措折罗玛镇坚持以习近平新时代中国特色社会主义思想为指导、全面贯彻党的二十大和二十届三中全会精神、深入学习贯彻习近平法治思想，认真落实党中央、国务院、自治区、那曲市、双湖县关于法治政府建设的总体部署、以建设法治双湖为目标，扎实推进法治政府建设各项工作，取得了积极成效。现将有关情况报告如下：</w:t>
      </w:r>
    </w:p>
    <w:p>
      <w:pPr>
        <w:spacing w:line="576" w:lineRule="exact"/>
        <w:ind w:firstLine="450" w:firstLineChars="150"/>
        <w:jc w:val="left"/>
        <w:rPr>
          <w:rFonts w:ascii="方正小标宋简体" w:eastAsia="方正小标宋简体"/>
          <w:sz w:val="30"/>
          <w:szCs w:val="30"/>
        </w:rPr>
      </w:pPr>
      <w:r>
        <w:rPr>
          <w:rFonts w:hint="eastAsia" w:ascii="方正小标宋简体" w:eastAsia="方正小标宋简体"/>
          <w:sz w:val="30"/>
          <w:szCs w:val="30"/>
        </w:rPr>
        <w:t>一、2024年法治政府建设主要举措和成效</w:t>
      </w:r>
    </w:p>
    <w:p>
      <w:pPr>
        <w:numPr>
          <w:ilvl w:val="0"/>
          <w:numId w:val="1"/>
        </w:numPr>
        <w:spacing w:line="576" w:lineRule="exact"/>
        <w:ind w:firstLine="446" w:firstLineChars="148"/>
        <w:jc w:val="left"/>
        <w:rPr>
          <w:rFonts w:hint="eastAsia" w:ascii="方正仿宋简体" w:eastAsia="方正仿宋简体"/>
          <w:sz w:val="30"/>
          <w:szCs w:val="30"/>
          <w:lang w:val="en-US" w:eastAsia="zh-CN"/>
        </w:rPr>
      </w:pPr>
      <w:r>
        <w:rPr>
          <w:rFonts w:hint="eastAsia" w:ascii="方正仿宋简体" w:eastAsia="方正仿宋简体"/>
          <w:b/>
          <w:sz w:val="30"/>
          <w:szCs w:val="30"/>
        </w:rPr>
        <w:t>强化思想，狠抓作风，形成法治政府建设的工作思路。</w:t>
      </w:r>
      <w:r>
        <w:rPr>
          <w:rFonts w:hint="eastAsia" w:ascii="方正仿宋简体" w:eastAsia="方正仿宋简体"/>
          <w:sz w:val="30"/>
          <w:szCs w:val="30"/>
        </w:rPr>
        <w:t>为全面推进法治政府建设，坚持党的领导，坚持执政为民，忠实履行宪法和法律赋予的职责，保护公民、法人和其他组织的合法权益，提高行政管理效能，降低管理成本，创新管理方式，增强管理透明度。把法治政府建设工作情况作为领导干部讲政治、讲大局的一个重要衡量标准，深化对法治政府建设重要性和必要性认识；实现从单靠行政命令手段管理转变到运用法律手段管理上来，树立对法治政府建设的紧迫感和责任感。</w:t>
      </w:r>
      <w:r>
        <w:rPr>
          <w:rFonts w:hint="eastAsia" w:ascii="方正仿宋简体" w:eastAsia="方正仿宋简体"/>
          <w:sz w:val="30"/>
          <w:szCs w:val="30"/>
          <w:lang w:val="en-US" w:eastAsia="zh-CN"/>
        </w:rPr>
        <w:t>在党委理论学习活动中，组织领导干部集中学习研讨24余次，干部学习人数240人次、深入领会习近平法治思想德核心要义玉精神实质，引导干部深刻认知法治在政府工作中法治方式推动工作的意识和能力。</w:t>
      </w:r>
    </w:p>
    <w:p>
      <w:pPr>
        <w:numPr>
          <w:ilvl w:val="0"/>
          <w:numId w:val="0"/>
        </w:numPr>
        <w:spacing w:line="576" w:lineRule="exact"/>
        <w:jc w:val="left"/>
        <w:rPr>
          <w:rFonts w:hint="default" w:ascii="方正仿宋简体" w:eastAsia="方正仿宋简体"/>
          <w:sz w:val="30"/>
          <w:szCs w:val="30"/>
          <w:lang w:val="en-US" w:eastAsia="zh-CN"/>
        </w:rPr>
      </w:pPr>
      <w:r>
        <w:rPr>
          <w:rFonts w:hint="eastAsia" w:ascii="方正仿宋简体" w:eastAsia="方正仿宋简体"/>
          <w:b/>
          <w:sz w:val="30"/>
          <w:szCs w:val="30"/>
        </w:rPr>
        <w:t>（二）加强法治宣传，意高法律意识。</w:t>
      </w:r>
      <w:r>
        <w:rPr>
          <w:rFonts w:hint="eastAsia" w:ascii="方正仿宋简体" w:eastAsia="方正仿宋简体"/>
          <w:sz w:val="30"/>
          <w:szCs w:val="30"/>
        </w:rPr>
        <w:t>一是创新法治宣传活动形式。通过举办各种宣传活动、发放宣传物品、以案释法、悬挂横幅等内容丰富的多种形式，进一步加大普法工作力度，扎实有效地推进依法治理、依法行政工作，促进我镇经济不断向前发展。二是加强宣传，营造氛围。通过健全领导干部学法机制，加大全体干部干部职工法律培训力度，组织集中学习《中华人民共和国宪法》 《妇女保护法》 《民法典》 《反有组织犯罪法》《婚姻法》</w:t>
      </w:r>
      <w:r>
        <w:rPr>
          <w:rFonts w:hint="eastAsia" w:ascii="方正仿宋简体" w:eastAsia="方正仿宋简体"/>
          <w:sz w:val="30"/>
          <w:szCs w:val="30"/>
          <w:lang w:eastAsia="zh-CN"/>
        </w:rPr>
        <w:t>《</w:t>
      </w:r>
      <w:r>
        <w:rPr>
          <w:rFonts w:hint="eastAsia" w:ascii="方正仿宋简体" w:eastAsia="方正仿宋简体"/>
          <w:sz w:val="30"/>
          <w:szCs w:val="30"/>
          <w:lang w:val="en-US" w:eastAsia="zh-CN"/>
        </w:rPr>
        <w:t>未成年人保护法</w:t>
      </w:r>
      <w:r>
        <w:rPr>
          <w:rFonts w:hint="eastAsia" w:ascii="方正仿宋简体" w:eastAsia="方正仿宋简体"/>
          <w:sz w:val="30"/>
          <w:szCs w:val="30"/>
          <w:lang w:eastAsia="zh-CN"/>
        </w:rPr>
        <w:t>》</w:t>
      </w:r>
      <w:r>
        <w:rPr>
          <w:rFonts w:hint="eastAsia" w:ascii="方正仿宋简体" w:eastAsia="方正仿宋简体"/>
          <w:sz w:val="30"/>
          <w:szCs w:val="30"/>
        </w:rPr>
        <w:t>等，不断提高法律意识，充分调动了广大干部职工参与“法治创建”的积极性和创造性，增强了全体干部职工的法治意识。</w:t>
      </w:r>
      <w:r>
        <w:rPr>
          <w:rFonts w:hint="eastAsia" w:ascii="方正仿宋简体" w:eastAsia="方正仿宋简体"/>
          <w:sz w:val="30"/>
          <w:szCs w:val="30"/>
          <w:lang w:val="en-US" w:eastAsia="zh-CN"/>
        </w:rPr>
        <w:t>去年已累计开展法治宣传活动30多次，覆盖镇辖区，村级、措扎日追等多个场景。</w:t>
      </w:r>
    </w:p>
    <w:p>
      <w:pPr>
        <w:spacing w:line="576" w:lineRule="exact"/>
        <w:ind w:firstLine="450" w:firstLineChars="150"/>
        <w:jc w:val="left"/>
        <w:rPr>
          <w:rFonts w:ascii="方正小标宋简体" w:eastAsia="方正小标宋简体"/>
          <w:sz w:val="30"/>
          <w:szCs w:val="30"/>
        </w:rPr>
      </w:pPr>
      <w:r>
        <w:rPr>
          <w:rFonts w:hint="eastAsia" w:ascii="方正小标宋简体" w:eastAsia="方正小标宋简体"/>
          <w:sz w:val="30"/>
          <w:szCs w:val="30"/>
        </w:rPr>
        <w:t>二、2024年主要负责同志履行推进法治政府建设第一责任人职责情况</w:t>
      </w:r>
    </w:p>
    <w:p>
      <w:pPr>
        <w:pStyle w:val="4"/>
        <w:spacing w:beforeAutospacing="0" w:afterAutospacing="0" w:line="576" w:lineRule="exact"/>
        <w:rPr>
          <w:rFonts w:ascii="方正仿宋简体" w:hAnsi="方正仿宋简体" w:eastAsia="方正仿宋简体" w:cs="方正仿宋简体"/>
          <w:sz w:val="32"/>
          <w:szCs w:val="32"/>
        </w:rPr>
      </w:pPr>
      <w:r>
        <w:rPr>
          <w:rFonts w:hint="eastAsia" w:ascii="楷体" w:hAnsi="楷体" w:eastAsia="楷体" w:cs="楷体"/>
          <w:sz w:val="32"/>
          <w:szCs w:val="32"/>
        </w:rPr>
        <w:t>（一）深入学习贯彻习近平法治思想。</w:t>
      </w:r>
      <w:r>
        <w:rPr>
          <w:rFonts w:hint="eastAsia" w:ascii="方正仿宋简体" w:hAnsi="方正仿宋简体" w:eastAsia="方正仿宋简体" w:cs="方正仿宋简体"/>
          <w:sz w:val="32"/>
          <w:szCs w:val="32"/>
        </w:rPr>
        <w:t>一年来我镇党委高度重视法治建设，不断完善依法行政的能力，习近平法治思想列为我镇党委理论中组学习和干部周列学的主题大纲，以党中央全面依法治国及习近平总书记关于法治建设的有关指示精神为指引，镇党委、政府动员全镇上下积极投入到法律学习，制定会前学法制度，并严格执行，一年来《民法典》和《宪法》原文学一次的任务完成，同时按照结合本真实际学习《婚姻法》、《反有组织犯罪法》、《妇女保护法》、《青少年保护法》等有关干群切身利益的法律，不断提高我镇干群法治意识。</w:t>
      </w:r>
    </w:p>
    <w:p>
      <w:pPr>
        <w:pStyle w:val="4"/>
        <w:spacing w:beforeAutospacing="0" w:afterAutospacing="0" w:line="576" w:lineRule="exact"/>
        <w:ind w:left="320" w:hanging="320" w:hangingChars="100"/>
        <w:rPr>
          <w:rFonts w:ascii="方正仿宋简体" w:hAnsi="方正仿宋简体" w:eastAsia="方正仿宋简体" w:cs="方正仿宋简体"/>
          <w:sz w:val="32"/>
          <w:szCs w:val="32"/>
        </w:rPr>
      </w:pPr>
      <w:r>
        <w:rPr>
          <w:rFonts w:hint="eastAsia" w:ascii="楷体" w:hAnsi="楷体" w:eastAsia="楷体" w:cs="楷体"/>
          <w:sz w:val="32"/>
          <w:szCs w:val="32"/>
        </w:rPr>
        <w:t>（二）、充分发挥党委在推进法治建设重点领导作用。</w:t>
      </w:r>
      <w:r>
        <w:rPr>
          <w:rFonts w:hint="eastAsia" w:ascii="方正仿宋简体" w:hAnsi="方正仿宋简体" w:eastAsia="方正仿宋简体" w:cs="方正仿宋简体"/>
          <w:sz w:val="32"/>
          <w:szCs w:val="32"/>
        </w:rPr>
        <w:t>坚持党对法治工作的领导，把依法治乡、依法执政与依法行政统一起来，全力推动法治建设各项任务。一是建立健全组织机构，并由镇党委书记亲自担任领导小组长，保障组织领导。二是强化统筹谋划，镇党委、政府先后多次召开班子会，专题研究部署法治建设工作3次。分解落实法治建设重点任务，以此推动落实法治政府建设工作。三是强化责任落实。镇党委、政府定期听取法治建设工作推进情况</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次，研究工作开展中存在的问题，见招拆招，安排部署法治建设各项工作任务</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次。四是强化督察考核。将法治建设纳入年度目标考核范围，把法治建设成效作为衡量各级领导班子和领导干部工作实绩的重要内容，确保各项工作有序开展。五是加强督导检查，每次走村入户法治建设作为一项重点查看内容，督导各村、各部门法治建设工作</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次，发现的问题及时提出整改意见，并要求做到立行立改。</w:t>
      </w:r>
    </w:p>
    <w:p>
      <w:pPr>
        <w:pStyle w:val="4"/>
        <w:spacing w:beforeAutospacing="0" w:afterAutospacing="0" w:line="576" w:lineRule="exact"/>
        <w:ind w:firstLine="640" w:firstLineChars="200"/>
        <w:rPr>
          <w:rFonts w:ascii="方正仿宋简体" w:hAnsi="方正仿宋简体" w:eastAsia="方正仿宋简体" w:cs="方正仿宋简体"/>
          <w:sz w:val="32"/>
          <w:szCs w:val="32"/>
        </w:rPr>
      </w:pPr>
      <w:r>
        <w:rPr>
          <w:rFonts w:hint="eastAsia" w:ascii="楷体" w:hAnsi="楷体" w:eastAsia="楷体" w:cs="楷体"/>
          <w:sz w:val="32"/>
          <w:szCs w:val="32"/>
        </w:rPr>
        <w:t>（三）、加强法治宣传、推广法治阵地。</w:t>
      </w:r>
      <w:r>
        <w:rPr>
          <w:rFonts w:hint="eastAsia" w:ascii="方正仿宋简体" w:hAnsi="方正仿宋简体" w:eastAsia="方正仿宋简体" w:cs="方正仿宋简体"/>
          <w:sz w:val="32"/>
          <w:szCs w:val="32"/>
        </w:rPr>
        <w:t>一年来，抓住一切可利用的宣传契机，加大宣传力度，为完成好“外防输入、内防反弹”的总体部署，奖亲身投入到自我防范宣传工作，力争所有干群依法维护自己的生命财产安全。制订《领导干部学法计划》，通过“党政班子成员带头学、一周一次学习、一月一主题、全年持续学”方式，党委理论中心组定期集中学法外，要求每月定一个法律主题进行学习宣传会，全年持续开展宪法及民法典相关法律知识学习，确保学法普法工作常态化开展。全年开展党委理论中心组集中学法</w:t>
      </w:r>
      <w:r>
        <w:rPr>
          <w:rFonts w:hint="eastAsia" w:ascii="方正仿宋简体" w:hAnsi="方正仿宋简体" w:eastAsia="方正仿宋简体" w:cs="方正仿宋简体"/>
          <w:sz w:val="32"/>
          <w:szCs w:val="32"/>
          <w:lang w:val="en-US" w:eastAsia="zh-CN"/>
        </w:rPr>
        <w:t>24</w:t>
      </w:r>
      <w:r>
        <w:rPr>
          <w:rFonts w:hint="eastAsia" w:ascii="方正仿宋简体" w:hAnsi="方正仿宋简体" w:eastAsia="方正仿宋简体" w:cs="方正仿宋简体"/>
          <w:sz w:val="32"/>
          <w:szCs w:val="32"/>
        </w:rPr>
        <w:t>次，全镇干部队伍法律知识专题学习</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次，在全镇上下营造了浓厚的学法、守法、用法氛围，有效提升了全镇干部职工运用法治思维和法治方式解决问题的能力和水平。三是不断提升党委、政府公信力，充分发挥网络时效强、效率高、便捷化的特点，及时通过微信、微博与政务新媒体发布与群众切实利益相关的政策文件及解读材料，主动公开日常工作动态，广泛征集各类意见建议，提升传播力、互动力、服务力。</w:t>
      </w:r>
    </w:p>
    <w:p>
      <w:pPr>
        <w:spacing w:line="576" w:lineRule="exact"/>
        <w:ind w:firstLine="480" w:firstLineChars="150"/>
        <w:jc w:val="left"/>
        <w:rPr>
          <w:rFonts w:eastAsia="方正仿宋简体"/>
          <w:sz w:val="30"/>
          <w:szCs w:val="30"/>
        </w:rPr>
      </w:pPr>
      <w:r>
        <w:rPr>
          <w:rFonts w:hint="eastAsia" w:ascii="楷体" w:hAnsi="楷体" w:eastAsia="楷体" w:cs="楷体"/>
          <w:sz w:val="32"/>
          <w:szCs w:val="32"/>
        </w:rPr>
        <w:t>（四）、</w:t>
      </w:r>
      <w:r>
        <w:rPr>
          <w:rFonts w:hint="eastAsia" w:ascii="方正仿宋简体" w:eastAsia="方正仿宋简体"/>
          <w:b/>
          <w:sz w:val="30"/>
          <w:szCs w:val="30"/>
        </w:rPr>
        <w:t>加强法治宣传教育，营造良好法治氛围。</w:t>
      </w:r>
      <w:r>
        <w:rPr>
          <w:rFonts w:hint="eastAsia" w:ascii="方正仿宋简体" w:eastAsia="方正仿宋简体"/>
          <w:sz w:val="30"/>
          <w:szCs w:val="30"/>
        </w:rPr>
        <w:t>认真落实“谁执法谁普法”普法责任制，制定普法责任清单，明确各部门的普法任务和责任。组织开展形式多样的法治教育活动，利用“3.15”消费者权益保护日、“4.15”国家安全日，“6.26”国际禁毒日、“12.4”国家宪法日等重要时间节点，开展集中宣传活动，全年共开展法治宣传活动</w:t>
      </w:r>
      <w:r>
        <w:rPr>
          <w:rFonts w:hint="eastAsia" w:ascii="方正仿宋简体" w:eastAsia="方正仿宋简体"/>
          <w:sz w:val="30"/>
          <w:szCs w:val="30"/>
          <w:lang w:val="en-US" w:eastAsia="zh-CN"/>
        </w:rPr>
        <w:t>30多</w:t>
      </w:r>
      <w:r>
        <w:rPr>
          <w:rFonts w:hint="eastAsia" w:ascii="方正仿宋简体" w:eastAsia="方正仿宋简体"/>
          <w:sz w:val="30"/>
          <w:szCs w:val="30"/>
        </w:rPr>
        <w:t>次，发放宣传资料</w:t>
      </w:r>
      <w:r>
        <w:rPr>
          <w:rFonts w:hint="eastAsia" w:ascii="方正仿宋简体" w:eastAsia="方正仿宋简体"/>
          <w:sz w:val="30"/>
          <w:szCs w:val="30"/>
          <w:lang w:val="en-US" w:eastAsia="zh-CN"/>
        </w:rPr>
        <w:t>500</w:t>
      </w:r>
      <w:r>
        <w:rPr>
          <w:rFonts w:hint="eastAsia" w:ascii="方正仿宋简体" w:eastAsia="方正仿宋简体"/>
          <w:sz w:val="30"/>
          <w:szCs w:val="30"/>
        </w:rPr>
        <w:t>份，发放宣传物品550余份，解答群众法律咨询</w:t>
      </w:r>
      <w:r>
        <w:rPr>
          <w:rFonts w:hint="eastAsia" w:ascii="方正仿宋简体" w:eastAsia="方正仿宋简体"/>
          <w:sz w:val="30"/>
          <w:szCs w:val="30"/>
          <w:lang w:val="en-US" w:eastAsia="zh-CN"/>
        </w:rPr>
        <w:t>50</w:t>
      </w:r>
      <w:r>
        <w:rPr>
          <w:rFonts w:hint="eastAsia" w:ascii="方正仿宋简体" w:eastAsia="方正仿宋简体"/>
          <w:sz w:val="30"/>
          <w:szCs w:val="30"/>
        </w:rPr>
        <w:t>人次。加强法治文化建设，打造法治文化阵地，营造浓厚的法治文化氛围。</w:t>
      </w:r>
    </w:p>
    <w:p>
      <w:pPr>
        <w:spacing w:line="576" w:lineRule="exact"/>
        <w:ind w:firstLine="480" w:firstLineChars="150"/>
        <w:jc w:val="left"/>
        <w:rPr>
          <w:rFonts w:eastAsia="方正仿宋简体"/>
          <w:sz w:val="30"/>
          <w:szCs w:val="30"/>
        </w:rPr>
      </w:pPr>
      <w:r>
        <w:rPr>
          <w:rFonts w:hint="eastAsia" w:ascii="楷体" w:hAnsi="楷体" w:eastAsia="楷体" w:cs="楷体"/>
          <w:sz w:val="32"/>
          <w:szCs w:val="32"/>
        </w:rPr>
        <w:t>（五）、</w:t>
      </w:r>
      <w:r>
        <w:rPr>
          <w:rFonts w:hint="eastAsia" w:ascii="方正仿宋简体" w:eastAsia="方正仿宋简体"/>
          <w:b/>
          <w:sz w:val="30"/>
          <w:szCs w:val="30"/>
        </w:rPr>
        <w:t>健全矛盾纠纷多元化解机制：</w:t>
      </w:r>
      <w:r>
        <w:rPr>
          <w:rFonts w:hint="eastAsia" w:eastAsia="方正仿宋简体"/>
          <w:sz w:val="30"/>
          <w:szCs w:val="30"/>
        </w:rPr>
        <w:t>加强人民调解、行政调解、司法调解衔接联动，建立健全“一站式”矛盾纠纷多元化解机制，及时化解各类矛盾纠纷。2024年，共调处矛盾纠纷7件，调解成功率达到100%，有效维护了社会和谐稳定。</w:t>
      </w:r>
    </w:p>
    <w:p>
      <w:pPr>
        <w:spacing w:line="576" w:lineRule="exact"/>
        <w:ind w:firstLine="450" w:firstLineChars="150"/>
        <w:jc w:val="left"/>
        <w:rPr>
          <w:rFonts w:ascii="方正小标宋简体" w:eastAsia="方正小标宋简体"/>
          <w:sz w:val="30"/>
          <w:szCs w:val="30"/>
        </w:rPr>
      </w:pPr>
      <w:r>
        <w:rPr>
          <w:rFonts w:hint="eastAsia" w:ascii="方正小标宋简体" w:eastAsia="方正小标宋简体"/>
          <w:sz w:val="30"/>
          <w:szCs w:val="30"/>
        </w:rPr>
        <w:t>三、2024年法治政府建设存在问题和不足</w:t>
      </w:r>
    </w:p>
    <w:p>
      <w:pPr>
        <w:pStyle w:val="4"/>
        <w:spacing w:beforeAutospacing="0" w:afterAutospacing="0" w:line="576" w:lineRule="exact"/>
        <w:ind w:firstLine="600" w:firstLineChars="200"/>
        <w:rPr>
          <w:rFonts w:ascii="方正仿宋简体" w:hAnsi="方正仿宋简体" w:eastAsia="方正仿宋简体" w:cs="方正仿宋简体"/>
          <w:color w:val="424242"/>
          <w:sz w:val="32"/>
          <w:szCs w:val="32"/>
        </w:rPr>
      </w:pPr>
      <w:r>
        <w:rPr>
          <w:rFonts w:hint="eastAsia" w:ascii="方正小标宋简体" w:eastAsia="方正小标宋简体"/>
          <w:sz w:val="30"/>
          <w:szCs w:val="30"/>
        </w:rPr>
        <w:t xml:space="preserve">  </w:t>
      </w:r>
      <w:r>
        <w:rPr>
          <w:rFonts w:hint="eastAsia" w:ascii="方正仿宋简体" w:hAnsi="方正仿宋简体" w:eastAsia="方正仿宋简体" w:cs="方正仿宋简体"/>
          <w:sz w:val="32"/>
          <w:szCs w:val="32"/>
        </w:rPr>
        <w:t>一年下来法治建设工作取得了一定的成效，但也存在不少的问题与不足，</w:t>
      </w:r>
      <w:r>
        <w:rPr>
          <w:rFonts w:hint="eastAsia" w:ascii="方正仿宋简体" w:hAnsi="方正仿宋简体" w:eastAsia="方正仿宋简体" w:cs="方正仿宋简体"/>
          <w:color w:val="424242"/>
          <w:sz w:val="32"/>
          <w:szCs w:val="32"/>
        </w:rPr>
        <w:t>一是在法律学习方面，虽说定了很多学法制度和弄了课程表，旦落到实处还是存在只学课本，学以致用或学思践悟的表现不明显。二是本镇群众法治意识淡薄待提高，仍需加强法治宣传教育，法律进机关、进企业、下基层等落实不够。</w:t>
      </w:r>
      <w:r>
        <w:rPr>
          <w:rFonts w:hint="eastAsia" w:ascii="方正仿宋简体" w:hAnsi="方正仿宋简体" w:eastAsia="方正仿宋简体" w:cs="方正仿宋简体"/>
          <w:color w:val="424242"/>
          <w:sz w:val="32"/>
          <w:szCs w:val="32"/>
          <w:lang w:val="en-US" w:eastAsia="zh-CN"/>
        </w:rPr>
        <w:t>三</w:t>
      </w:r>
      <w:r>
        <w:rPr>
          <w:rFonts w:hint="eastAsia" w:ascii="方正仿宋简体" w:hAnsi="方正仿宋简体" w:eastAsia="方正仿宋简体" w:cs="方正仿宋简体"/>
          <w:color w:val="424242"/>
          <w:sz w:val="32"/>
          <w:szCs w:val="32"/>
        </w:rPr>
        <w:t>是执法力度仍待加强</w:t>
      </w:r>
      <w:r>
        <w:rPr>
          <w:rFonts w:hint="eastAsia" w:ascii="方正仿宋简体" w:hAnsi="方正仿宋简体" w:eastAsia="方正仿宋简体" w:cs="方正仿宋简体"/>
          <w:color w:val="424242"/>
          <w:sz w:val="32"/>
          <w:szCs w:val="32"/>
          <w:lang w:eastAsia="zh-CN"/>
        </w:rPr>
        <w:t>，</w:t>
      </w:r>
      <w:r>
        <w:rPr>
          <w:rFonts w:hint="eastAsia" w:ascii="方正仿宋简体" w:hAnsi="方正仿宋简体" w:eastAsia="方正仿宋简体" w:cs="方正仿宋简体"/>
          <w:color w:val="424242"/>
          <w:sz w:val="32"/>
          <w:szCs w:val="32"/>
        </w:rPr>
        <w:t>在本镇辖区内主要还是围绕交通执法、食品安全、消防安全方面在执法过程中，由于都在一个乡里相互认识导致执法不严、执法不公的现象仍存在。</w:t>
      </w:r>
      <w:r>
        <w:rPr>
          <w:rFonts w:hint="eastAsia" w:ascii="方正仿宋简体" w:hAnsi="方正仿宋简体" w:eastAsia="方正仿宋简体" w:cs="方正仿宋简体"/>
          <w:color w:val="424242"/>
          <w:sz w:val="32"/>
          <w:szCs w:val="32"/>
          <w:lang w:val="en-US" w:eastAsia="zh-CN"/>
        </w:rPr>
        <w:t>四</w:t>
      </w:r>
      <w:r>
        <w:rPr>
          <w:rFonts w:hint="eastAsia" w:ascii="方正仿宋简体" w:hAnsi="方正仿宋简体" w:eastAsia="方正仿宋简体" w:cs="方正仿宋简体"/>
          <w:color w:val="424242"/>
          <w:sz w:val="32"/>
          <w:szCs w:val="32"/>
        </w:rPr>
        <w:t>是需加大督导检查力度，法治建设工作作为依法执政的主要途径，目前各村、各部门的重视程度还不够。</w:t>
      </w:r>
    </w:p>
    <w:p>
      <w:pPr>
        <w:spacing w:line="576" w:lineRule="exact"/>
        <w:ind w:firstLine="450" w:firstLineChars="150"/>
        <w:jc w:val="left"/>
        <w:rPr>
          <w:rFonts w:ascii="方正小标宋简体" w:eastAsia="方正小标宋简体"/>
          <w:sz w:val="30"/>
          <w:szCs w:val="30"/>
        </w:rPr>
      </w:pPr>
      <w:r>
        <w:rPr>
          <w:rFonts w:hint="eastAsia" w:ascii="方正小标宋简体" w:eastAsia="方正小标宋简体"/>
          <w:sz w:val="30"/>
          <w:szCs w:val="30"/>
        </w:rPr>
        <w:t>四、2025年法治政府建设工作初步安排</w:t>
      </w:r>
    </w:p>
    <w:p>
      <w:pPr>
        <w:pStyle w:val="4"/>
        <w:spacing w:beforeAutospacing="0" w:afterAutospacing="0" w:line="576" w:lineRule="exact"/>
        <w:ind w:firstLine="640" w:firstLineChars="200"/>
        <w:rPr>
          <w:rFonts w:ascii="方正仿宋简体" w:hAnsi="方正仿宋简体" w:eastAsia="方正仿宋简体" w:cs="方正仿宋简体"/>
          <w:color w:val="424242"/>
          <w:sz w:val="32"/>
          <w:szCs w:val="32"/>
        </w:rPr>
      </w:pPr>
      <w:r>
        <w:rPr>
          <w:rFonts w:hint="eastAsia" w:ascii="方正仿宋简体" w:hAnsi="方正仿宋简体" w:eastAsia="方正仿宋简体" w:cs="方正仿宋简体"/>
          <w:color w:val="424242"/>
          <w:sz w:val="32"/>
          <w:szCs w:val="32"/>
        </w:rPr>
        <w:t>一年下来收集工作经验，不断完善工作方式方法，努力提高工作质量，改进上一年工作中的不足、规划好下一年的工作任务。一是加强法治宣传教育。我将以法治建设第一责任的角度，严格要求全镇上下依法行政，全身投入到法治建设，继续加强对干部职工的法治宣传教育，提高干部职工的法治意识和法律素养，营造良好的法治氛围。</w:t>
      </w:r>
      <w:r>
        <w:rPr>
          <w:rFonts w:hint="eastAsia" w:ascii="方正仿宋简体" w:hAnsi="方正仿宋简体" w:eastAsia="方正仿宋简体" w:cs="方正仿宋简体"/>
          <w:color w:val="424242"/>
          <w:sz w:val="32"/>
          <w:szCs w:val="32"/>
          <w:lang w:val="en-US" w:eastAsia="zh-CN"/>
        </w:rPr>
        <w:t>二</w:t>
      </w:r>
      <w:r>
        <w:rPr>
          <w:rFonts w:hint="eastAsia" w:ascii="方正仿宋简体" w:hAnsi="方正仿宋简体" w:eastAsia="方正仿宋简体" w:cs="方正仿宋简体"/>
          <w:color w:val="424242"/>
          <w:sz w:val="32"/>
          <w:szCs w:val="32"/>
        </w:rPr>
        <w:t>是加强自身建设。打铁自身硬，我将不断提高自身的法律素养和业务水平，增强自身的领导力和决策力，为推进法治建设做出更大的贡献。</w:t>
      </w:r>
    </w:p>
    <w:p>
      <w:pPr>
        <w:pStyle w:val="4"/>
        <w:spacing w:beforeAutospacing="0" w:afterAutospacing="0" w:line="576" w:lineRule="exact"/>
        <w:ind w:firstLine="640" w:firstLineChars="200"/>
        <w:rPr>
          <w:rFonts w:ascii="方正仿宋简体" w:hAnsi="方正仿宋简体" w:eastAsia="方正仿宋简体" w:cs="方正仿宋简体"/>
          <w:color w:val="424242"/>
          <w:sz w:val="32"/>
          <w:szCs w:val="32"/>
        </w:rPr>
      </w:pPr>
      <w:r>
        <w:rPr>
          <w:rFonts w:hint="eastAsia" w:ascii="方正仿宋简体" w:hAnsi="方正仿宋简体" w:eastAsia="方正仿宋简体" w:cs="方正仿宋简体"/>
          <w:color w:val="424242"/>
          <w:sz w:val="32"/>
          <w:szCs w:val="32"/>
        </w:rPr>
        <w:t>　总之，在2024年法治政府建设工作中，我们虽然取得了一定的成绩，但在工作中也存在着不少问题，在今后的工作中，针对查找出的问题，我们将高标准，严要求，以更加饱满的热情和实际行动，进一步接受新思想、新思维、新思路，不断提升自己的信念、理念、观念。我将立足实际，立足岗位，立足自身，有针对性地找准起点，找准起跑线，明确方向，理顺思路，完善举措，以激流勇进和更上一层楼的精神，努力开创工作新局面，为措折罗玛镇法治建设做出自己最大的贡献!</w:t>
      </w:r>
    </w:p>
    <w:p>
      <w:pPr>
        <w:spacing w:line="576" w:lineRule="exact"/>
        <w:jc w:val="left"/>
        <w:rPr>
          <w:rFonts w:ascii="方正仿宋简体" w:eastAsia="方正仿宋简体"/>
          <w:sz w:val="30"/>
          <w:szCs w:val="30"/>
        </w:rPr>
      </w:pPr>
    </w:p>
    <w:p>
      <w:pPr>
        <w:spacing w:line="576" w:lineRule="exact"/>
        <w:ind w:firstLine="300" w:firstLineChars="100"/>
        <w:jc w:val="right"/>
        <w:rPr>
          <w:rFonts w:ascii="方正仿宋简体" w:eastAsia="方正仿宋简体"/>
          <w:sz w:val="30"/>
          <w:szCs w:val="30"/>
        </w:rPr>
      </w:pPr>
      <w:r>
        <w:rPr>
          <w:rFonts w:hint="eastAsia" w:ascii="方正仿宋简体" w:eastAsia="方正仿宋简体"/>
          <w:sz w:val="30"/>
          <w:szCs w:val="30"/>
        </w:rPr>
        <w:t>双湖县措折罗玛镇平安建设办</w:t>
      </w:r>
    </w:p>
    <w:p>
      <w:pPr>
        <w:spacing w:line="576" w:lineRule="exact"/>
        <w:ind w:firstLine="300" w:firstLineChars="100"/>
        <w:jc w:val="right"/>
        <w:rPr>
          <w:rFonts w:ascii="方正仿宋简体" w:eastAsia="方正仿宋简体"/>
          <w:sz w:val="30"/>
          <w:szCs w:val="30"/>
        </w:rPr>
      </w:pPr>
      <w:r>
        <w:rPr>
          <w:rFonts w:hint="eastAsia" w:ascii="方正仿宋简体" w:eastAsia="方正仿宋简体"/>
          <w:sz w:val="30"/>
          <w:szCs w:val="30"/>
        </w:rPr>
        <w:t>2025年3月16日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76216"/>
    <w:multiLevelType w:val="singleLevel"/>
    <w:tmpl w:val="8CB762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ZTI5MjY5YTE2YmE4ZDkzZmVhOTM3N2JmNDM3YTUifQ=="/>
  </w:docVars>
  <w:rsids>
    <w:rsidRoot w:val="00227FE1"/>
    <w:rsid w:val="000E17A3"/>
    <w:rsid w:val="001A35A5"/>
    <w:rsid w:val="001C4DE2"/>
    <w:rsid w:val="00227FE1"/>
    <w:rsid w:val="00332C50"/>
    <w:rsid w:val="0041593F"/>
    <w:rsid w:val="00464CC4"/>
    <w:rsid w:val="004A0460"/>
    <w:rsid w:val="004D12A9"/>
    <w:rsid w:val="004E70E3"/>
    <w:rsid w:val="00510A2A"/>
    <w:rsid w:val="005353D1"/>
    <w:rsid w:val="00541544"/>
    <w:rsid w:val="005E4448"/>
    <w:rsid w:val="00642E31"/>
    <w:rsid w:val="006A61A4"/>
    <w:rsid w:val="006B703E"/>
    <w:rsid w:val="006E5451"/>
    <w:rsid w:val="00775F0D"/>
    <w:rsid w:val="008D466E"/>
    <w:rsid w:val="008E1623"/>
    <w:rsid w:val="008E66E7"/>
    <w:rsid w:val="00934290"/>
    <w:rsid w:val="00941CD4"/>
    <w:rsid w:val="009D4234"/>
    <w:rsid w:val="00A01DB1"/>
    <w:rsid w:val="00A166D3"/>
    <w:rsid w:val="00AA0B43"/>
    <w:rsid w:val="00AC016C"/>
    <w:rsid w:val="00AC2337"/>
    <w:rsid w:val="00AE2B34"/>
    <w:rsid w:val="00B630A3"/>
    <w:rsid w:val="00BC0F34"/>
    <w:rsid w:val="00BF30A3"/>
    <w:rsid w:val="00C55C5B"/>
    <w:rsid w:val="00C56AD5"/>
    <w:rsid w:val="00CC3FE6"/>
    <w:rsid w:val="00CE33C3"/>
    <w:rsid w:val="00CF19C0"/>
    <w:rsid w:val="00CF3D16"/>
    <w:rsid w:val="00D11555"/>
    <w:rsid w:val="00DC5825"/>
    <w:rsid w:val="00E97F56"/>
    <w:rsid w:val="00EA1B28"/>
    <w:rsid w:val="00F81769"/>
    <w:rsid w:val="00FC45A3"/>
    <w:rsid w:val="15D35C0B"/>
    <w:rsid w:val="45A12882"/>
    <w:rsid w:val="526F59E5"/>
    <w:rsid w:val="55DA0554"/>
    <w:rsid w:val="6DFE3D8E"/>
    <w:rsid w:val="7DF22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line="360" w:lineRule="auto"/>
      <w:jc w:val="left"/>
    </w:pPr>
    <w:rPr>
      <w:rFonts w:cs="Arial Unicode MS" w:asciiTheme="minorEastAsia" w:hAnsiTheme="minorEastAsia"/>
      <w:kern w:val="0"/>
      <w:sz w:val="24"/>
      <w:szCs w:val="24"/>
      <w:lang w:bidi="bo-CN"/>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2894</Words>
  <Characters>2948</Characters>
  <Lines>21</Lines>
  <Paragraphs>6</Paragraphs>
  <TotalTime>5667</TotalTime>
  <ScaleCrop>false</ScaleCrop>
  <LinksUpToDate>false</LinksUpToDate>
  <CharactersWithSpaces>2954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2025-05-21T17:33:00Z</dcterms:created>
  <dc:creator>Windows 用户</dc:creator>
  <cp:lastModifiedBy>xzsftuser</cp:lastModifiedBy>
  <cp:lastPrinted>2025-05-23T09:48:00Z</cp:lastPrinted>
  <dcterms:modified xsi:type="dcterms:W3CDTF">2025-06-13T10:04:44Z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C52A72057DDA48E58DA645B65E2F2D00</vt:lpwstr>
  </property>
</Properties>
</file>