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双湖县嘎措乡2024年法治政府建设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，双湖县嘎措乡坚持以习近平新时代中国特色社会主义思想为指导，全面贯彻党的二十大和二十届三中全会精神，深入学习贯彻习近平法治思想，认真落实中央、国务院、自治区、那曲市、双湖县关于法治政府建设的总体部署，以建设法治双湖为目标，扎实推进法治政府建设各项工作，取得了积极成效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</w:pPr>
      <w:r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  <w:t>一、2024年法治政府建设主要举措和成效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抓思想政治、扬优良作风，打造过硬的工作队伍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治建设直接与人民群众打交道，是一个基层窗口，担负着全乡的矛盾纠纷调解和法律服务工作，责任重大。年中，因领导干部岗位调整的原因，对乡法治政府建设领导小组做了调整，充实了由乡党委书记任组长、乡党委副书记、乡长以及乡党委政法委员任副组长，相关成员单位为组员的矛盾纠纷排查调处工作领导小组。乡普法办紧紧利用今年开展党纪教育活动的机会，要求办公室每一位工作人员认真、深入、系统地进行政治思想学习，采取自学、集中学习，对照要求自我整改，使每一位工作人员坚定扎根基层，服务百姓的理想信念，真正做到急群众之所急，想群众之所想，同时充分履行自身职责，发挥自己的主观能动性全心全意为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（二）立足本职、服务社会、充分发挥法治职能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一是积极开展人民调解工作，发挥维稳第一防线作用。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矛盾纠纷排查工作“排查得早，发现得早，控制得住，解决得好”的工作要求，嘎措乡坚持每月四次摸排、敏感节点天天排查的要求，对基层各类矛盾纠纷进行摸底排查，对排查出的问题，明确专人调处。通过各阶段排查，全面掌握和有效调处辖区存在的各种矛盾纠纷和不稳定因素，着力解决影响社会稳定的热点、难点问题，真正将各类矛盾纠纷解决在基层，消灭在萌芽状态。2024年我乡矛盾纠纷共排查120多次，调解4起纠纷。全年在全体工作人员的努力下，全乡确实做到了小事不出村，大事不出乡，矛盾不上交的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二是广泛宣传，深化法治教育。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八五普法规划的要求和县普法办的安排，嘎措乡普法办及时制订了年度法治宣传教育依法治理工作方案，并对照计划逐步逐项落实。继续坚持了党政干部集中学法活动，将学法、普法纳入理论中心组学习；积极督促各村、森布日搬迁点采取专栏、会议、广播等形式定期开展法治宣传活动；2024年嘎措乡共开展学习宣传25次，组织培训1次，开展法律进村2次，进家庭2次，发放宣传资料2000余份，发放生活用品300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（三）多措并举、深化管理，打造政府整体形象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嘎措乡为了服务社会大局，采取有效措施，进一步加强管理，树立良好的社会形象。一是建立健全规章制度和操作规范，不断地细化办公室的内部管理，夯实了各项工作基础；二是精心谋划明确工作内容、流程，对内实行分工细化，不断完善监督，制约机制，提高了工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</w:pPr>
      <w:r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  <w:t xml:space="preserve">二、2024年度主要负责同志履行推进法治政府建设第一责任人职责情况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以及县委政法委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的正确领导下，我深入学习贯彻党的二十大、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党的二十届三中全会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精神，坚持以习近平法治思想为引领，积极履行推进法治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建设第一责任人职责，着力加强各项工作制度化、规范化、法治化水平，法治政府建设不断迈上新台阶，现将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履职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（一）牢固树立法治观念，筑牢法治思想根基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始终将深入学习贯彻习近平法治思想作为重要政治任务，纳入全乡工作计划。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一是聚焦领导干部“关键少数”。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全面推动班子成员带头尊法、学法、守法、用法，增强法治观念，提升法治思维能力，坚持在法治之下想问题、作决策、办事情，制定《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嘎措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乡领导班子法治学习计划》，按照《领导干部应知应会党内法规和法律法规清单》定期开展法治学习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，常态化落实“第一议题”制度，将习近平法治思想、《宪法》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民法典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等内容列入党委理论学习中心组学习计划当中，全年党委理论学习中心组学法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二是聚焦党员干部学法用法。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依托“三会一课”、主题党日活动、党纪学习教育，扎实开展法治学习，将法治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建设工作与党员教育相结合，通过观看警示教育片、召开交流研讨会等方式，常态化开展警示教育活动，持之以恒以法治思维和法治方式抓基层党组织作风建设，累计培训党员、机关干部200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余人次，推进学法用法工作规范化、常态化、长效化。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（二）增强依法履职能力，提升依法行政效能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一是完善组织机构。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及时调整充实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工作领导小组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，切实发挥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职能，统筹部署全年法治重点工作，及时了解、协调各部门、各村的法治工作进展，协调解决工作中存在的问题，全年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召开法治政府建设工作领导小组会议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二是严格依法决策。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法治建设与党建、政务各项工作同研究、同部署、同落实，依法规范乡村党务、政务、村务规范化管理，严格执行民主集中制原则，在重大事项决策、重要干部任免、重大项目安排和大额度资金使用等方面，严格执行“三重一大”决策制度，认真履行相关法定决策程序，确保决策合法合规，2024年召开乡党委会议商讨“三重一大”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次，会前学法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三是加强队伍建设。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为强化基层法治力量，进一步发挥行政村“法律明白人”在法治宣传教育、矛盾纠纷化解、法律咨询等方面的示范引领作用。2024年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对全乡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法律明白人”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全覆盖的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培训，每人累计时长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时，将法治意识强、语言表达能力强的党员干部吸纳到法律明白人队伍中，充分发挥“法律明白人”在基层法治宣传、法律服务、纠纷化解中的积极作用，营造乡村良好法治氛围。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（三）抓好矛盾纠纷化解，推动法治乡村建设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一是突出群防群治。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按照“党建引领基层治理多网合一”总思路，全乡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个行政村共划分为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个大网格、构建“乡党委+村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+网格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”三级党组织体系，形成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个网格党小组，实现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牧区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所有要素入网，所有事物进网，2024年在网格内解决群众诉求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余件，满意度达100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二是强化纠纷化解。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围绕矛盾不上交、平安不出事、服务不缺位的目标，将“枫桥经验”融入日常工作生活，积极开展矛盾纠纷排查化解工作，今年排查矛盾纠纷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120余次，排查出矛盾纠纷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起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，皆以调解成功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三是加强普法宣传。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“八五”普法宣传为主线，结合全乡各部门职责加大相关法律法规、政策宣传力度，全面落实“谁执法谁普法”普法责任制，推动机关普法责任制清单全覆盖，深入开展宪法和法治宣传教育进机关、进农村活动，在全乡广泛开展《习近平法治思想》《宪法》《民法典》等法律法规纳入全乡领导干部和党员干部学习的重要内容，并结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3.6.9、4.15、12·4、民法宣传月、宪法宣传周等活动，以及主题党日和法律八进活动，全面深入开展法律法规宣传。利用乡村干部微信群、公众号等平台，开展宪法宣传教育活动。全年共开展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组织培训1次，开展法律进村2次，进家庭2次，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法律法规宣传教育活动2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场次，学习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次，发放宣传单2000余张、宣传物品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余件，张贴海报50余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</w:pPr>
      <w:r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  <w:t>三、2024年法治政府建设存在问题和不足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虽然法治建设工作取得了一定成效，但法治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建设是一项兼具复杂性和长期性的系统工作，还存在不足和薄弱环节: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法治思维有待提高。对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工作中要求学习的法律法规、理论知识进行了深入学习,但对于临时性工作中出现的问题运用法治思维解决的能力有待提高。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法治政府建设工作责任压力传导不够。法治政府建设整体推进不够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平衡，个别干部对法治建设、依法治理认识不到位，依法办事观念不强。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对我乡当前搬迁等引发的新情况、新问题的研究探索不够。遇到矛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盾纠纷情况处理方式不够完善，工作方法的开拓性和创新性还有一定的差距，在日常工作中，工作方法上用老套路较多，业务理论的开拓性研究不够深入。相关软硬件条件局限，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法宣传创新不足。普法宣传工作成效有限，这两项工作有待加强。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</w:pPr>
      <w:r>
        <w:rPr>
          <w:rFonts w:hint="eastAsia" w:ascii="方正宋黑_GBK" w:hAnsi="方正宋黑_GBK" w:eastAsia="方正宋黑_GBK" w:cs="方正宋黑_GBK"/>
          <w:sz w:val="32"/>
          <w:szCs w:val="32"/>
          <w:lang w:val="en-US" w:eastAsia="zh-CN"/>
        </w:rPr>
        <w:t>四、2025年法治政府建设工作初步安排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(一)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、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制定年度法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治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宣传教育计划，加大法律法规宣传力度，为依法行政营造良好的法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治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1、进一步推进领导干部学法用法规范化，制度化建设。坚持领导干部带头学法。继续坚持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理论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中心组集体学法、领导干部法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治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讲座、法律知识年度考试等制度，使领导干部法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治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学习制度化、规范化。坚持以考促学，不断强化领导干部学法用法工作。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加强普法宣传，在全社会营造法治氛围。坚持持续有效地开展多类型、全方位普法宣传工作，传播法律知识、弘扬法律精神，增强全社会的法律意识，特别是公职人员、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工作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人员的法律素养，将牢固的法律信仰落实到，提升依法行政水平。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充分发挥各方监督作用，推进法治政府建设不断迈上新台阶。充分发挥政府机构内部和外部监督的作用，尤其是人大代表、政协委员、群众对政府决策的监督作用，健全决策权、执行权、监督权既相互联系又相互制约的权力运行机制，促进政府法治建设工作科学化、民主化、法治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（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二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）、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强化依法行政意识，规范行政执法行为，切实维护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人民群众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合法权益。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深入贯彻党的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二十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大深化依法治国实践的方针政策，进一步完善法治政府建设工作体制和机制。坚持把依法行政落实在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我乡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各项日常工作中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建设法治政府，推进依法行政。一是进一步发挥好专门机构的统筹作用，各责任单位分工协作，协同推进法治政府创建工作；二是以结果为导向、加强中间检查和协调，确保依法行政工作取得实效。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2、进一步完善工作责任制、党风廉政责任制及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依法行政工作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紧密结合，并将工作任务进行层层分解，将责任落实到相关具体岗位。由党组组织，采取每周一交流、每月一抽查、每季一点评的工作推进措施，平时考核和年终考核相结合，实行工作实绩与年终考核奖惩、评先评优挂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(三)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、</w:t>
      </w:r>
      <w:r>
        <w:rPr>
          <w:rStyle w:val="7"/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推进政务公开制度，打造服务型机关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进一步强化服务意识，提升服务能力和水平，创建机关优秀服务品牌。不断加强业务学习，牢固树立“热情服务、快捷高效、清正廉洁、规范运作”的服</w:t>
      </w:r>
      <w:bookmarkStart w:id="0" w:name="_GoBack"/>
      <w:bookmarkEnd w:id="0"/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务宗旨，全心全意为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人民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服务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嘎措乡普法办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2025年5月19日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YzRlNTc0Njc2MTY2ZDdjODZhNGZkY2NhZTU1OWIifQ=="/>
  </w:docVars>
  <w:rsids>
    <w:rsidRoot w:val="00000000"/>
    <w:rsid w:val="09113A10"/>
    <w:rsid w:val="0D9C30E0"/>
    <w:rsid w:val="0DB06859"/>
    <w:rsid w:val="0E5D28D0"/>
    <w:rsid w:val="1F932754"/>
    <w:rsid w:val="23221C88"/>
    <w:rsid w:val="23BD78F3"/>
    <w:rsid w:val="269C7581"/>
    <w:rsid w:val="2A5B59DE"/>
    <w:rsid w:val="2C265CFD"/>
    <w:rsid w:val="2C2E798D"/>
    <w:rsid w:val="2F4245FC"/>
    <w:rsid w:val="30352B73"/>
    <w:rsid w:val="33EA5BD2"/>
    <w:rsid w:val="3CC316B6"/>
    <w:rsid w:val="3F7FB632"/>
    <w:rsid w:val="408C19F2"/>
    <w:rsid w:val="4239065F"/>
    <w:rsid w:val="450510F3"/>
    <w:rsid w:val="45434C73"/>
    <w:rsid w:val="464636B2"/>
    <w:rsid w:val="48641732"/>
    <w:rsid w:val="4E5F5ABB"/>
    <w:rsid w:val="4E6828FE"/>
    <w:rsid w:val="507756F4"/>
    <w:rsid w:val="508C11A4"/>
    <w:rsid w:val="50F842E1"/>
    <w:rsid w:val="55A10FA3"/>
    <w:rsid w:val="55F36710"/>
    <w:rsid w:val="5B7C0F56"/>
    <w:rsid w:val="5CDA0389"/>
    <w:rsid w:val="62FA3634"/>
    <w:rsid w:val="6398613D"/>
    <w:rsid w:val="644D7933"/>
    <w:rsid w:val="662B5A52"/>
    <w:rsid w:val="68A613C0"/>
    <w:rsid w:val="6BF568E6"/>
    <w:rsid w:val="72E039BD"/>
    <w:rsid w:val="772318AD"/>
    <w:rsid w:val="7E5E2B88"/>
    <w:rsid w:val="7F9F508F"/>
    <w:rsid w:val="BBFCA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4490</Words>
  <Characters>4560</Characters>
  <Lines>0</Lines>
  <Paragraphs>0</Paragraphs>
  <TotalTime>46</TotalTime>
  <ScaleCrop>false</ScaleCrop>
  <LinksUpToDate>false</LinksUpToDate>
  <CharactersWithSpaces>4595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2021-12-01T16:14:00Z</dcterms:created>
  <dc:creator>lenovo</dc:creator>
  <cp:lastModifiedBy>xzsftuser</cp:lastModifiedBy>
  <cp:lastPrinted>2025-05-22T16:20:00Z</cp:lastPrinted>
  <dcterms:modified xsi:type="dcterms:W3CDTF">2025-06-09T11:49:38Z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A5BEA9539255492B85EADB4CDAC3726B_13</vt:lpwstr>
  </property>
  <property fmtid="{D5CDD505-2E9C-101B-9397-08002B2CF9AE}" pid="4" name="KSOTemplateDocerSaveRecord">
    <vt:lpwstr>eyJoZGlkIjoiNjNjYzRlNTc0Njc2MTY2ZDdjODZhNGZkY2NhZTU1OWIiLCJ1c2VySWQiOiIzOTg5MjI5NDAifQ==</vt:lpwstr>
  </property>
</Properties>
</file>