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双湖县文化旅游体育局2024年法治政府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建设年度情况报告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2024年，双湖县文化旅游体育局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坚持以习近平新时代中国特色社会主义思想为指导，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全面落实党的二十大和二十届三中全会精神，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深入学习贯彻习近平法治思想，认真落实党中央、国务院、自治区、那曲市、双湖县关于法治政府建设的总体部署，以建设法治双湖为目标，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扎实推进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法治政府建设各项工作，取得了积极成效。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现将本年度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主要举措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</w:rPr>
        <w:t>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）强化法治学习，提升依法行政能力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 开展法治专题学习：组织干部职工深入学习习近平法治思想、宪法、民法典以及文化旅游体育领域相关法律法规，有效提升干部职工的法治素养和依法行政能力。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2. 加强执法队伍培训：积极组织执法人员参加上级部门举办的执法培训和岗位练兵活动，不断提高执法人员的业务水平和执法能力。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）加强市场监管，维护良好市场秩序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 开展专项整治行动：聚焦文化旅游体育市场重点领域和关键环节，组织开展了文化市场“扫黄打非”等专项整治行动，严厉打击各类违法违规行为，维护市场秩序。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. 加强投诉举报处理：建立健全投诉举报处理机制，畅通投诉举报渠道，及时受理和处理群众投诉举报，维护消费者合法权益。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）加强法治宣传，营造良好法治氛围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 开展主题宣传活动：结合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节假日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重要时间节点，组织开展形式多样的法治宣传活动，向群众宣传文化旅游体育领域法律法规和政策知识，提高群众的法治意识和维权能力。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 推进法治文化建设：将法治文化融入文化旅游体育活动中，通过举办文艺演出、体育赛事等形式，传播法治理念，弘扬法治精神。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二、履行推进法治政府建设第一责任人职责情况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加强组织领导，健全法治建设工作机制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 落实第一责任人职责：局主要负责人切实履行法治建设第一责任人职责，将法治政府建设纳入重要议事日程，定期召开会议，确保法治建设工作有序推进。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 完善法治工作体系：成立法治建设工作领导小组，明确职责分工，形成主要领导亲自抓、分管领导具体抓。压实工作责任，推动法治建设各项任务落到实处。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问题和</w:t>
      </w:r>
      <w:r>
        <w:rPr>
          <w:rFonts w:hint="default" w:ascii="Times New Roman" w:hAnsi="Times New Roman" w:eastAsia="黑体" w:cs="Times New Roman"/>
          <w:sz w:val="32"/>
          <w:szCs w:val="32"/>
        </w:rPr>
        <w:t>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1. 法治建设工作力量薄弱：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法治建设工作涉及面广、专业性强，我局法治工作人员配备不足，业务能力有待进一步提高，一定程度上影响了法治建设工作的深入开展。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2. 行政执法水平有待提升：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对法律法规的理解和运用不够熟练，执法程序不够规范。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3. 法治宣传教育效果有待增强：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法治宣传教育方式方法还不够丰富，针对性和实效性还不够强，部分群众对文化旅游体育领域法律法规知晓度不高，法治意识淡薄。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2025年法治政府建设初步安排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1. 持续深入学习贯彻习近平法治思想：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把学习贯彻习近平法治思想作为首要政治任务，通过多种形式，组织干部职工深入学习领会习近平法治思想的核心要义、精神实质和实践要求，不断提高运用法治思维和法治方式推动工作的能力。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2. 扎实推进法治政府建设各项工作：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照法治政府建设目标任务，进一步完善工作机制，细化工作措施，压实工作责任，确保法治政府建设各项任务落到实处。加强对法治政府建设工作的督促检查，及时发现和解决工作中存在的问题，推动法治政府建设工作不断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. 加强法治宣传教育：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深入开展“八五”普法宣传教育活动，创新法治宣传教育方式方法，增强法治宣传教育的针对性和实效性。加强法治文化建设，营造浓厚的法治氛围，提高群众的法治意识和法治素养。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2024年，我局在法治政府建设方面取得了一定成绩，但也存在一些问题和不足。在今后的工作中，我们将以习近平法治思想为指导，认真贯彻落实县委、县政府关于法治政府建设的决策部署，不断完善工作机制，强化工作措施，努力提高法治政府建设水平，为双湖县文化旅游体育事业高质量发展提供更加有力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双湖县文化旅游体育局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2025年5月27日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210C"/>
    <w:rsid w:val="3E2F0F66"/>
    <w:rsid w:val="745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2025-05-27T17:26:00Z</dcterms:created>
  <dc:creator>lenovo</dc:creator>
  <cp:lastModifiedBy>xzsftuser</cp:lastModifiedBy>
  <dcterms:modified xsi:type="dcterms:W3CDTF">2025-06-09T10:42:04Z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eyJoZGlkIjoiY2Y5MDRlMTdkYjBmZWMwZDVmZGZjMzZhNDc3OWU1ZTQiLCJ1c2VySWQiOiI2Njg3NTU4NjYifQ==</vt:lpwstr>
  </property>
  <property fmtid="{D5CDD505-2E9C-101B-9397-08002B2CF9AE}" pid="4" name="ICV">
    <vt:lpwstr>0DFA1F692B094D6AA32061B3BBBB4FE8_12</vt:lpwstr>
  </property>
</Properties>
</file>